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83D0" w14:textId="402F4E66" w:rsidR="00F47B55" w:rsidRPr="00F47B55" w:rsidRDefault="00F47B55" w:rsidP="00F47B55">
      <w:pPr>
        <w:rPr>
          <w:rFonts w:eastAsia="Times New Roman" w:cstheme="minorHAnsi"/>
          <w:sz w:val="36"/>
          <w:szCs w:val="36"/>
          <w:lang w:val="en-US"/>
        </w:rPr>
      </w:pPr>
      <w:r w:rsidRPr="00F47B55">
        <w:rPr>
          <w:rFonts w:eastAsia="Times New Roman" w:cstheme="minorHAnsi"/>
          <w:color w:val="444444"/>
          <w:sz w:val="36"/>
          <w:szCs w:val="36"/>
          <w:shd w:val="clear" w:color="auto" w:fill="FFFFFF"/>
          <w:lang w:val="en-US"/>
        </w:rPr>
        <w:t xml:space="preserve">Dr. Jim </w:t>
      </w:r>
      <w:proofErr w:type="spellStart"/>
      <w:r w:rsidRPr="00F47B55">
        <w:rPr>
          <w:rFonts w:eastAsia="Times New Roman" w:cstheme="minorHAnsi"/>
          <w:color w:val="444444"/>
          <w:sz w:val="36"/>
          <w:szCs w:val="36"/>
          <w:shd w:val="clear" w:color="auto" w:fill="FFFFFF"/>
          <w:lang w:val="en-US"/>
        </w:rPr>
        <w:t>Kantidakis</w:t>
      </w:r>
      <w:proofErr w:type="spellEnd"/>
      <w:r w:rsidRPr="00F47B55">
        <w:rPr>
          <w:rFonts w:eastAsia="Times New Roman" w:cstheme="minorHAnsi"/>
          <w:color w:val="444444"/>
          <w:sz w:val="36"/>
          <w:szCs w:val="36"/>
          <w:shd w:val="clear" w:color="auto" w:fill="FFFFFF"/>
          <w:lang w:val="en-US"/>
        </w:rPr>
        <w:t xml:space="preserve"> from The Gut Center in Melbourne and Sydney, </w:t>
      </w:r>
      <w:r w:rsidRPr="00F47B55">
        <w:rPr>
          <w:rFonts w:eastAsia="Times New Roman" w:cstheme="minorHAnsi"/>
          <w:color w:val="444444"/>
          <w:sz w:val="36"/>
          <w:szCs w:val="36"/>
          <w:shd w:val="clear" w:color="auto" w:fill="FFFFFF"/>
          <w:lang w:val="en-US"/>
        </w:rPr>
        <w:t>Australia</w:t>
      </w:r>
      <w:r w:rsidRPr="00F47B55">
        <w:rPr>
          <w:rFonts w:eastAsia="Times New Roman" w:cstheme="minorHAnsi"/>
          <w:color w:val="444444"/>
          <w:sz w:val="36"/>
          <w:szCs w:val="36"/>
          <w:shd w:val="clear" w:color="auto" w:fill="FFFFFF"/>
          <w:lang w:val="en-US"/>
        </w:rPr>
        <w:t xml:space="preserve"> was a Rome Visiting Scholar at Drossman Gastroenterology.</w:t>
      </w:r>
    </w:p>
    <w:p w14:paraId="09E2C1DF" w14:textId="77777777" w:rsidR="00F47B55" w:rsidRPr="00F47B55" w:rsidRDefault="00F47B55" w:rsidP="00F47B55">
      <w:pPr>
        <w:rPr>
          <w:rFonts w:eastAsia="Times New Roman" w:cstheme="minorHAnsi"/>
          <w:color w:val="444444"/>
          <w:sz w:val="20"/>
          <w:szCs w:val="20"/>
          <w:shd w:val="clear" w:color="auto" w:fill="FFFFFF"/>
          <w:lang w:val="en-US"/>
        </w:rPr>
      </w:pPr>
    </w:p>
    <w:p w14:paraId="724EFCE3" w14:textId="5B4890AA" w:rsidR="00F47B55" w:rsidRPr="00F47B55" w:rsidRDefault="00F47B55" w:rsidP="00F47B55">
      <w:pPr>
        <w:rPr>
          <w:rFonts w:eastAsia="Times New Roman" w:cstheme="minorHAnsi"/>
          <w:lang w:val="en-US"/>
        </w:rPr>
      </w:pPr>
      <w:r w:rsidRPr="00F47B55">
        <w:rPr>
          <w:rFonts w:eastAsia="Times New Roman" w:cstheme="minorHAnsi"/>
          <w:color w:val="444444"/>
          <w:shd w:val="clear" w:color="auto" w:fill="FFFFFF"/>
          <w:lang w:val="en-US"/>
        </w:rPr>
        <w:t xml:space="preserve">Jim </w:t>
      </w:r>
      <w:proofErr w:type="spellStart"/>
      <w:r w:rsidRPr="00F47B55">
        <w:rPr>
          <w:rFonts w:eastAsia="Times New Roman" w:cstheme="minorHAnsi"/>
          <w:color w:val="444444"/>
          <w:shd w:val="clear" w:color="auto" w:fill="FFFFFF"/>
          <w:lang w:val="en-US"/>
        </w:rPr>
        <w:t>Kantidakis</w:t>
      </w:r>
      <w:proofErr w:type="spellEnd"/>
      <w:r w:rsidRPr="00F47B55">
        <w:rPr>
          <w:rFonts w:eastAsia="Times New Roman" w:cstheme="minorHAnsi"/>
          <w:color w:val="444444"/>
          <w:shd w:val="clear" w:color="auto" w:fill="FFFFFF"/>
          <w:lang w:val="en-US"/>
        </w:rPr>
        <w:t>, PsyD</w:t>
      </w:r>
      <w:r w:rsidRPr="00F47B55">
        <w:rPr>
          <w:rFonts w:eastAsia="Times New Roman" w:cstheme="minorHAnsi"/>
          <w:color w:val="444444"/>
          <w:lang w:val="en-US"/>
        </w:rPr>
        <w:br/>
      </w:r>
      <w:r w:rsidRPr="00F47B55">
        <w:rPr>
          <w:rFonts w:eastAsia="Times New Roman" w:cstheme="minorHAnsi"/>
          <w:color w:val="444444"/>
          <w:shd w:val="clear" w:color="auto" w:fill="FFFFFF"/>
          <w:lang w:val="en-US"/>
        </w:rPr>
        <w:t>Gi Clinical Psychologist &amp; Hypnotherapist</w:t>
      </w:r>
      <w:r w:rsidRPr="00F47B55">
        <w:rPr>
          <w:rFonts w:eastAsia="Times New Roman" w:cstheme="minorHAnsi"/>
          <w:color w:val="444444"/>
          <w:lang w:val="en-US"/>
        </w:rPr>
        <w:br/>
      </w:r>
      <w:r w:rsidRPr="00F47B55">
        <w:rPr>
          <w:rFonts w:eastAsia="Times New Roman" w:cstheme="minorHAnsi"/>
          <w:color w:val="444444"/>
          <w:shd w:val="clear" w:color="auto" w:fill="FFFFFF"/>
          <w:lang w:val="en-US"/>
        </w:rPr>
        <w:t>May 12-15</w:t>
      </w:r>
    </w:p>
    <w:p w14:paraId="56E762AA" w14:textId="77777777" w:rsidR="00F47B55" w:rsidRPr="00F47B55" w:rsidRDefault="00F47B55" w:rsidP="00122E4D">
      <w:pPr>
        <w:spacing w:line="360" w:lineRule="auto"/>
        <w:rPr>
          <w:rFonts w:cstheme="minorHAnsi"/>
          <w:lang w:val="en-AU"/>
        </w:rPr>
      </w:pPr>
    </w:p>
    <w:p w14:paraId="57E8DB6A" w14:textId="77777777" w:rsidR="00F47B55" w:rsidRPr="00F47B55" w:rsidRDefault="00F47B55" w:rsidP="00122E4D">
      <w:pPr>
        <w:spacing w:line="360" w:lineRule="auto"/>
        <w:rPr>
          <w:rFonts w:cstheme="minorHAnsi"/>
          <w:lang w:val="en-AU"/>
        </w:rPr>
      </w:pPr>
    </w:p>
    <w:p w14:paraId="40A29CC9" w14:textId="05C0FE4F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 xml:space="preserve">For the few who do not know of Dr. Douglas Drossman’s work, his extensive research in Gastroenterology has paved the way to improved treatments and patient centred care. </w:t>
      </w:r>
    </w:p>
    <w:p w14:paraId="3965B352" w14:textId="77777777" w:rsidR="00122E4D" w:rsidRPr="00F47B55" w:rsidRDefault="00122E4D" w:rsidP="00122E4D">
      <w:pPr>
        <w:spacing w:line="360" w:lineRule="auto"/>
        <w:rPr>
          <w:rFonts w:cstheme="minorHAnsi"/>
        </w:rPr>
      </w:pPr>
      <w:r w:rsidRPr="00F47B55">
        <w:rPr>
          <w:rFonts w:cstheme="minorHAnsi"/>
        </w:rPr>
        <w:t xml:space="preserve">He was one of the </w:t>
      </w:r>
      <w:bookmarkStart w:id="0" w:name="_GoBack"/>
      <w:bookmarkEnd w:id="0"/>
      <w:r w:rsidRPr="00F47B55">
        <w:rPr>
          <w:rFonts w:cstheme="minorHAnsi"/>
        </w:rPr>
        <w:t xml:space="preserve">first gastroenterologists to develop the field of brain-gut interactions and </w:t>
      </w:r>
      <w:proofErr w:type="spellStart"/>
      <w:r w:rsidRPr="00F47B55">
        <w:rPr>
          <w:rFonts w:cstheme="minorHAnsi"/>
        </w:rPr>
        <w:t>Neurogastroenterology</w:t>
      </w:r>
      <w:proofErr w:type="spellEnd"/>
      <w:r w:rsidRPr="00F47B55">
        <w:rPr>
          <w:rFonts w:cstheme="minorHAnsi"/>
        </w:rPr>
        <w:t xml:space="preserve"> in terms of research, patient care and education.</w:t>
      </w:r>
    </w:p>
    <w:p w14:paraId="0D9D24A3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</w:rPr>
        <w:t>Dr. Drossman has published over 350 peer review articles and over 140 book chapters, has edited or written 20 books and acquired over $15 million in grants.</w:t>
      </w:r>
    </w:p>
    <w:p w14:paraId="60933E81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His accolades and achievements significantly exceed the space available to this post.</w:t>
      </w:r>
    </w:p>
    <w:p w14:paraId="0BD1CB09" w14:textId="77777777" w:rsidR="00122E4D" w:rsidRPr="00F47B55" w:rsidRDefault="00122E4D" w:rsidP="00122E4D">
      <w:pPr>
        <w:spacing w:line="360" w:lineRule="auto"/>
        <w:rPr>
          <w:rFonts w:cstheme="minorHAnsi"/>
        </w:rPr>
      </w:pPr>
      <w:r w:rsidRPr="00F47B55">
        <w:rPr>
          <w:rFonts w:cstheme="minorHAnsi"/>
        </w:rPr>
        <w:t>A major contribution relates to Dr. Drossman being the organizing founder and President of the Rome Foundation, a non-profit organization whose mission is to improve the lives of individuals with Disorders of Gut Brain Interactions (DGBI’s).</w:t>
      </w:r>
    </w:p>
    <w:p w14:paraId="0A66C887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2427959F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I was fortunate to spend time with Dr. Drossman as part of his mentoring program at Drossman Care, where I observed his consultations with his patients.</w:t>
      </w:r>
    </w:p>
    <w:p w14:paraId="1DA3BF8B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 xml:space="preserve">The first thing I noticed at that time was Dr. Drossman’s full engagement with his patients. He was directly facing his patients and was not distracted by taking notes or using his computer. </w:t>
      </w:r>
    </w:p>
    <w:p w14:paraId="2DF7F59D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1C9651C4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Everything Dr. Drossman did had a purpose—his words and actions were well considered and intentional. An example of this was when Dr. Drossman allowed a patient a moment to express her emotions before offering her a tissue. When I later asked about this delay in his offering a tissue, he replied he didn’t want to interrupt what she was feeling or convey that he wanted her to stop crying.</w:t>
      </w:r>
    </w:p>
    <w:p w14:paraId="4DCB9BDA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1726D742" w14:textId="685E8396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lastRenderedPageBreak/>
        <w:t xml:space="preserve">His level of engagement with his patients was focused and his assessment included the entire biopsychosocial history.  There were times when I needed to remind </w:t>
      </w:r>
      <w:r w:rsidRPr="00F47B55">
        <w:rPr>
          <w:rFonts w:cstheme="minorHAnsi"/>
          <w:lang w:val="en-AU"/>
        </w:rPr>
        <w:t>myself,</w:t>
      </w:r>
      <w:r w:rsidRPr="00F47B55">
        <w:rPr>
          <w:rFonts w:cstheme="minorHAnsi"/>
          <w:lang w:val="en-AU"/>
        </w:rPr>
        <w:t xml:space="preserve"> I was observing a gastroenterologist, not a psychiatrist. This is not all surprising when you look at his training and personal interests. His bookshelf reflected these interests with texts including </w:t>
      </w:r>
      <w:r w:rsidRPr="00F47B55">
        <w:rPr>
          <w:rFonts w:cstheme="minorHAnsi"/>
          <w:lang w:val="en-AU"/>
        </w:rPr>
        <w:t>the</w:t>
      </w:r>
      <w:r w:rsidRPr="00F47B55">
        <w:rPr>
          <w:rFonts w:cstheme="minorHAnsi"/>
          <w:lang w:val="en-AU"/>
        </w:rPr>
        <w:t xml:space="preserve"> ‘Diagnostic and Statistical Manual of Mental Disorders’ (DSM), and, ‘Psychological Development in Health and Disease’ by Dr. Drossman’s past mentor, Dr. George Engel.</w:t>
      </w:r>
    </w:p>
    <w:p w14:paraId="481CC961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1366763E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 xml:space="preserve">Dr. Drossman also believes so strongly about the importance of the Doctor-Patient relationship, that he has developed an online training program to improve communication skills for medical professionals. I was fortunate to see and be guided through several videos that demonstrated a variety of different case scenarios, demonstrating both ineffective communication styles and their effective alternatives. I believe these videos can also benefit the more experienced practitioners. </w:t>
      </w:r>
    </w:p>
    <w:p w14:paraId="5CD2E07E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20FB35EA" w14:textId="126599DC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 xml:space="preserve">Dr. Drossman is an outside-the-box thinker. His extensive knowledge in psychotropic medications or neuromodulators provides him with the unique opportunity to treat patients utilising the brain-gut connection. Dr. Drossman also highly values the importance of incorporating psychological interventions into patients’ care when </w:t>
      </w:r>
      <w:r w:rsidRPr="00F47B55">
        <w:rPr>
          <w:rFonts w:cstheme="minorHAnsi"/>
          <w:lang w:val="en-AU"/>
        </w:rPr>
        <w:t>appropriate and</w:t>
      </w:r>
      <w:r w:rsidRPr="00F47B55">
        <w:rPr>
          <w:rFonts w:cstheme="minorHAnsi"/>
          <w:lang w:val="en-AU"/>
        </w:rPr>
        <w:t xml:space="preserve"> was actively involved in early clinical studies looking at the benefits of psychological interventions for Irritable Bowel Syndrome (IBS).</w:t>
      </w:r>
    </w:p>
    <w:p w14:paraId="60501A50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7C0E53C3" w14:textId="1700049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 xml:space="preserve">I thoroughly enjoyed my time at Drossman care as part of his mentor </w:t>
      </w:r>
      <w:r w:rsidRPr="00F47B55">
        <w:rPr>
          <w:rFonts w:cstheme="minorHAnsi"/>
          <w:lang w:val="en-AU"/>
        </w:rPr>
        <w:t>program and</w:t>
      </w:r>
      <w:r w:rsidRPr="00F47B55">
        <w:rPr>
          <w:rFonts w:cstheme="minorHAnsi"/>
          <w:lang w:val="en-AU"/>
        </w:rPr>
        <w:t xml:space="preserve"> gained significantly more knowledge in being better able to help my patients. Thank you Dr. Drossman for the opportunity to observe and learn from you.</w:t>
      </w:r>
    </w:p>
    <w:p w14:paraId="4CB064D6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</w:p>
    <w:p w14:paraId="26194F78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 xml:space="preserve">Dr Jim </w:t>
      </w:r>
      <w:proofErr w:type="spellStart"/>
      <w:r w:rsidRPr="00F47B55">
        <w:rPr>
          <w:rFonts w:cstheme="minorHAnsi"/>
          <w:lang w:val="en-AU"/>
        </w:rPr>
        <w:t>Kantidakis</w:t>
      </w:r>
      <w:proofErr w:type="spellEnd"/>
      <w:r w:rsidRPr="00F47B55">
        <w:rPr>
          <w:rFonts w:cstheme="minorHAnsi"/>
          <w:lang w:val="en-AU"/>
        </w:rPr>
        <w:t xml:space="preserve"> PsyD</w:t>
      </w:r>
    </w:p>
    <w:p w14:paraId="340A6D62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GI Clinical Psychologist &amp; Hypnotherapist</w:t>
      </w:r>
    </w:p>
    <w:p w14:paraId="0F132AB0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Founder &amp; Director</w:t>
      </w:r>
    </w:p>
    <w:p w14:paraId="6D594C7F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The Gut Centre</w:t>
      </w:r>
    </w:p>
    <w:p w14:paraId="15D88493" w14:textId="77777777" w:rsidR="00122E4D" w:rsidRPr="00F47B55" w:rsidRDefault="00122E4D" w:rsidP="00122E4D">
      <w:pPr>
        <w:spacing w:line="360" w:lineRule="auto"/>
        <w:rPr>
          <w:rFonts w:cstheme="minorHAnsi"/>
          <w:lang w:val="en-AU"/>
        </w:rPr>
      </w:pPr>
      <w:r w:rsidRPr="00F47B55">
        <w:rPr>
          <w:rFonts w:cstheme="minorHAnsi"/>
          <w:lang w:val="en-AU"/>
        </w:rPr>
        <w:t>Australia</w:t>
      </w:r>
    </w:p>
    <w:p w14:paraId="3BAA993F" w14:textId="09CAB586" w:rsidR="008B1F06" w:rsidRPr="00F47B55" w:rsidRDefault="008B1F06" w:rsidP="00122E4D">
      <w:pPr>
        <w:rPr>
          <w:rFonts w:cstheme="minorHAnsi"/>
        </w:rPr>
      </w:pPr>
    </w:p>
    <w:sectPr w:rsidR="008B1F06" w:rsidRPr="00F47B55" w:rsidSect="00507D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BE"/>
    <w:rsid w:val="00061D90"/>
    <w:rsid w:val="000A24E1"/>
    <w:rsid w:val="00122E4D"/>
    <w:rsid w:val="00154760"/>
    <w:rsid w:val="00191752"/>
    <w:rsid w:val="001B4A99"/>
    <w:rsid w:val="001E0CBA"/>
    <w:rsid w:val="00224856"/>
    <w:rsid w:val="00241AC2"/>
    <w:rsid w:val="00256480"/>
    <w:rsid w:val="0026798F"/>
    <w:rsid w:val="002835B8"/>
    <w:rsid w:val="002A18F9"/>
    <w:rsid w:val="002A56B4"/>
    <w:rsid w:val="00357FD8"/>
    <w:rsid w:val="003E1298"/>
    <w:rsid w:val="004009BE"/>
    <w:rsid w:val="0042158B"/>
    <w:rsid w:val="00483B28"/>
    <w:rsid w:val="0049675F"/>
    <w:rsid w:val="004E1801"/>
    <w:rsid w:val="00507D50"/>
    <w:rsid w:val="005E668A"/>
    <w:rsid w:val="00604139"/>
    <w:rsid w:val="0064552B"/>
    <w:rsid w:val="006B1E22"/>
    <w:rsid w:val="007842CA"/>
    <w:rsid w:val="007E5A72"/>
    <w:rsid w:val="00817B14"/>
    <w:rsid w:val="008333D0"/>
    <w:rsid w:val="00845207"/>
    <w:rsid w:val="008900DD"/>
    <w:rsid w:val="00897566"/>
    <w:rsid w:val="008B1F06"/>
    <w:rsid w:val="008C315B"/>
    <w:rsid w:val="0093078F"/>
    <w:rsid w:val="00974D31"/>
    <w:rsid w:val="009E20AB"/>
    <w:rsid w:val="00A54E15"/>
    <w:rsid w:val="00B34B07"/>
    <w:rsid w:val="00B912A2"/>
    <w:rsid w:val="00BF1DE5"/>
    <w:rsid w:val="00C22328"/>
    <w:rsid w:val="00C3745B"/>
    <w:rsid w:val="00C556E1"/>
    <w:rsid w:val="00C71DE4"/>
    <w:rsid w:val="00CA039C"/>
    <w:rsid w:val="00D11EDF"/>
    <w:rsid w:val="00DA5EE8"/>
    <w:rsid w:val="00DB12A3"/>
    <w:rsid w:val="00E07687"/>
    <w:rsid w:val="00E363E0"/>
    <w:rsid w:val="00E51A8D"/>
    <w:rsid w:val="00E556B3"/>
    <w:rsid w:val="00E57782"/>
    <w:rsid w:val="00F26FA1"/>
    <w:rsid w:val="00F47B55"/>
    <w:rsid w:val="00F95E3C"/>
    <w:rsid w:val="00F97D5E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AB6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Kantidakis</dc:creator>
  <cp:keywords/>
  <dc:description/>
  <cp:lastModifiedBy>Jodie DuBreuil</cp:lastModifiedBy>
  <cp:revision>2</cp:revision>
  <dcterms:created xsi:type="dcterms:W3CDTF">2019-07-08T16:20:00Z</dcterms:created>
  <dcterms:modified xsi:type="dcterms:W3CDTF">2019-07-08T16:20:00Z</dcterms:modified>
</cp:coreProperties>
</file>